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8"/>
        <w:gridCol w:w="2928"/>
        <w:gridCol w:w="2797"/>
        <w:gridCol w:w="1678"/>
        <w:gridCol w:w="5387"/>
        <w:gridCol w:w="1843"/>
        <w:gridCol w:w="4479"/>
      </w:tblGrid>
      <w:tr w:rsidR="003E0314" w:rsidRPr="00C750E9" w:rsidTr="00B01E68">
        <w:trPr>
          <w:trHeight w:val="792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3E0314" w:rsidRPr="00813E1F" w:rsidRDefault="003E0314" w:rsidP="0065392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Działania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3E0314" w:rsidRPr="00813E1F" w:rsidRDefault="003E0314" w:rsidP="0065392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Adresaci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3E0314" w:rsidRPr="00813E1F" w:rsidRDefault="00390ACD" w:rsidP="00B175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Ś</w:t>
            </w:r>
            <w:r w:rsidR="003E0314"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rodki przekazu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3E0314" w:rsidRPr="00813E1F" w:rsidRDefault="003E0314" w:rsidP="00B175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Termin</w:t>
            </w:r>
          </w:p>
          <w:p w:rsidR="003E0314" w:rsidRPr="00813E1F" w:rsidRDefault="003E0314" w:rsidP="00B175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3E0314" w:rsidRPr="00813E1F" w:rsidRDefault="003E0314" w:rsidP="000C3EBE">
            <w:pPr>
              <w:ind w:right="-108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Wskaźniki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3E0314" w:rsidRPr="00813E1F" w:rsidRDefault="003E0314" w:rsidP="000C3EBE">
            <w:pPr>
              <w:ind w:right="-108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Wartość docelowa</w:t>
            </w:r>
          </w:p>
          <w:p w:rsidR="003E0314" w:rsidRPr="00813E1F" w:rsidRDefault="003E0314" w:rsidP="00B175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4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3E0314" w:rsidRDefault="00B01E68" w:rsidP="00B01E68">
            <w:pPr>
              <w:ind w:right="-108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Rezultaty działań</w:t>
            </w:r>
          </w:p>
        </w:tc>
      </w:tr>
      <w:tr w:rsidR="003E0314" w:rsidRPr="00C750E9" w:rsidTr="00B01E68">
        <w:trPr>
          <w:trHeight w:val="601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8358A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Kampania Informacyjna na temat założeń LSR i Informowanie i promocja działalności LGD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Ogół mieszkańców: 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Potencjalni beneficjenci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JST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NGO,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Przedsiębiorcy, 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Rolnicy, 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Bezrobotni,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Młodzież</w:t>
            </w:r>
          </w:p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 tym Grupy defaworyzowane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 xml:space="preserve">Punkt informacyjny biuro LGD </w:t>
            </w:r>
          </w:p>
          <w:p w:rsidR="003E0314" w:rsidRPr="0065392B" w:rsidRDefault="003E0314" w:rsidP="00C81DCF">
            <w:pPr>
              <w:pStyle w:val="Akapitzlis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8358AE" w:rsidP="003079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5387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ind w:left="-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 xml:space="preserve">Liczba osób odwiedzających biuro beneficjentów (osoby). </w:t>
            </w:r>
          </w:p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7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3E0314" w:rsidRDefault="003E0314" w:rsidP="0065392B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34"/>
              <w:rPr>
                <w:rFonts w:ascii="Arial Narrow" w:hAnsi="Arial Narrow"/>
                <w:color w:val="000000"/>
                <w:sz w:val="20"/>
                <w:szCs w:val="20"/>
              </w:rPr>
            </w:pPr>
            <w:bookmarkStart w:id="0" w:name="_GoBack"/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Zainteresowanie działalnością LGD</w:t>
            </w:r>
            <w:r w:rsidR="008358A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:rsidR="003E0314" w:rsidRDefault="003E0314" w:rsidP="0065392B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3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Poinformowanie o przedsięwzięciach</w:t>
            </w:r>
            <w:r w:rsidR="00D35C0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LSR</w:t>
            </w:r>
            <w:r w:rsidR="008358A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:rsidR="003E0314" w:rsidRDefault="003E0314" w:rsidP="0065392B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M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>otywowanie, pobudzanie do działania  lokalnej społeczności.</w:t>
            </w:r>
          </w:p>
          <w:p w:rsidR="003E0314" w:rsidRDefault="003E0314" w:rsidP="0065392B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B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>udowanie kapitału społecznego poprzez aktywizację mieszkańców</w:t>
            </w:r>
            <w:r w:rsidR="008358A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8358AE" w:rsidRDefault="003E0314" w:rsidP="0065392B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W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>zrost zaangażowania w ksz</w:t>
            </w:r>
            <w:r>
              <w:rPr>
                <w:rFonts w:ascii="Arial Narrow" w:hAnsi="Arial Narrow"/>
                <w:bCs/>
                <w:sz w:val="20"/>
                <w:szCs w:val="20"/>
              </w:rPr>
              <w:t>tałtowanie własnego otoczenia</w:t>
            </w:r>
            <w:r w:rsidR="008358AE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3E0314" w:rsidRDefault="003E0314" w:rsidP="0065392B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W</w:t>
            </w:r>
            <w:r w:rsidR="008358AE">
              <w:rPr>
                <w:rFonts w:ascii="Arial Narrow" w:hAnsi="Arial Narrow"/>
                <w:bCs/>
                <w:sz w:val="20"/>
                <w:szCs w:val="20"/>
              </w:rPr>
              <w:t xml:space="preserve">zrost poczucia tożsamości 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>z regionem</w:t>
            </w:r>
            <w:r w:rsidR="008358A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bookmarkEnd w:id="0"/>
          <w:p w:rsidR="003E0314" w:rsidRPr="0065392B" w:rsidRDefault="003E0314" w:rsidP="0065392B">
            <w:pPr>
              <w:autoSpaceDE w:val="0"/>
              <w:autoSpaceDN w:val="0"/>
              <w:adjustRightInd w:val="0"/>
              <w:spacing w:line="259" w:lineRule="auto"/>
              <w:ind w:left="34" w:firstLine="34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3E0314" w:rsidRPr="0065392B" w:rsidRDefault="003E0314" w:rsidP="00E27661">
            <w:pPr>
              <w:autoSpaceDE w:val="0"/>
              <w:autoSpaceDN w:val="0"/>
              <w:adjustRightInd w:val="0"/>
              <w:spacing w:line="259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757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3E0314" w:rsidRPr="0065392B" w:rsidRDefault="003E0314" w:rsidP="00C81DCF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Facebook</w:t>
            </w:r>
          </w:p>
          <w:p w:rsidR="003E0314" w:rsidRPr="0065392B" w:rsidRDefault="003E0314" w:rsidP="00C81DCF">
            <w:pPr>
              <w:pStyle w:val="Akapitzlis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6A6A6" w:themeFill="background1" w:themeFillShade="A6"/>
            <w:vAlign w:val="center"/>
          </w:tcPr>
          <w:p w:rsidR="003E0314" w:rsidRPr="0065392B" w:rsidRDefault="008358AE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ind w:left="-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Liczba artykułów internetowych informacyjnych lub promocyjnych (szt.).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A836C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757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3E0314" w:rsidRPr="0065392B" w:rsidRDefault="003E0314" w:rsidP="00C81DCF">
            <w:pPr>
              <w:pStyle w:val="Akapitzlist"/>
              <w:ind w:left="34" w:hanging="3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www.lgdzs.pl</w:t>
            </w:r>
          </w:p>
          <w:p w:rsidR="003E0314" w:rsidRPr="0065392B" w:rsidRDefault="003E0314" w:rsidP="00C81DCF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6A6A6" w:themeFill="background1" w:themeFillShade="A6"/>
            <w:vAlign w:val="center"/>
          </w:tcPr>
          <w:p w:rsidR="003E0314" w:rsidRPr="0065392B" w:rsidRDefault="008358AE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ind w:left="-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Liczba osób odwiedzających stronę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A836C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757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3E0314" w:rsidRPr="0065392B" w:rsidRDefault="003E0314" w:rsidP="00C81DCF">
            <w:pPr>
              <w:pStyle w:val="Akapitzlist"/>
              <w:ind w:left="34" w:hanging="3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Strony internetowe: Gminy Członkowskie</w:t>
            </w:r>
          </w:p>
          <w:p w:rsidR="003E0314" w:rsidRPr="0065392B" w:rsidRDefault="003E0314" w:rsidP="00C81DCF">
            <w:pPr>
              <w:pStyle w:val="Akapitzlist"/>
              <w:ind w:left="34" w:hanging="3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 xml:space="preserve">Powiatowy Urząd Pracy  </w:t>
            </w:r>
          </w:p>
          <w:p w:rsidR="003E0314" w:rsidRPr="0065392B" w:rsidRDefault="003E0314" w:rsidP="00C81DCF">
            <w:pPr>
              <w:pStyle w:val="Akapitzlist"/>
              <w:ind w:left="34" w:hanging="3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Ośrodki Pomocy Społecznej</w:t>
            </w:r>
          </w:p>
        </w:tc>
        <w:tc>
          <w:tcPr>
            <w:tcW w:w="1678" w:type="dxa"/>
            <w:shd w:val="clear" w:color="auto" w:fill="A6A6A6" w:themeFill="background1" w:themeFillShade="A6"/>
            <w:vAlign w:val="center"/>
          </w:tcPr>
          <w:p w:rsidR="003E0314" w:rsidRPr="0065392B" w:rsidRDefault="008358AE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3E0314" w:rsidRPr="0065392B" w:rsidRDefault="003E0314" w:rsidP="00E85EEF">
            <w:pPr>
              <w:pStyle w:val="Akapitzlist"/>
              <w:autoSpaceDE w:val="0"/>
              <w:autoSpaceDN w:val="0"/>
              <w:adjustRightInd w:val="0"/>
              <w:ind w:left="-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 xml:space="preserve">Liczba </w:t>
            </w:r>
            <w:r w:rsidR="008358AE">
              <w:rPr>
                <w:rFonts w:ascii="Arial Narrow" w:hAnsi="Arial Narrow"/>
                <w:color w:val="000000"/>
                <w:sz w:val="20"/>
                <w:szCs w:val="20"/>
              </w:rPr>
              <w:t>stron</w:t>
            </w:r>
            <w:r w:rsidR="00E85EEF">
              <w:rPr>
                <w:rFonts w:ascii="Arial Narrow" w:hAnsi="Arial Narrow"/>
                <w:color w:val="000000"/>
                <w:sz w:val="20"/>
                <w:szCs w:val="20"/>
              </w:rPr>
              <w:t xml:space="preserve"> internetowych, na których umieszczono artykuły </w:t>
            </w: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informacyjn</w:t>
            </w:r>
            <w:r w:rsidR="00E85EEF">
              <w:rPr>
                <w:rFonts w:ascii="Arial Narrow" w:hAnsi="Arial Narrow"/>
                <w:color w:val="000000"/>
                <w:sz w:val="20"/>
                <w:szCs w:val="20"/>
              </w:rPr>
              <w:t xml:space="preserve">e lub </w:t>
            </w: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promocyjn</w:t>
            </w:r>
            <w:r w:rsidR="00E85EEF">
              <w:rPr>
                <w:rFonts w:ascii="Arial Narrow" w:hAnsi="Arial Narrow"/>
                <w:color w:val="000000"/>
                <w:sz w:val="20"/>
                <w:szCs w:val="20"/>
              </w:rPr>
              <w:t>e</w:t>
            </w: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 xml:space="preserve"> (szt.).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A836C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0314" w:rsidRPr="00C750E9" w:rsidTr="00E85EEF">
        <w:trPr>
          <w:trHeight w:val="546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E0314" w:rsidRPr="0065392B" w:rsidRDefault="003E0314" w:rsidP="00C81DCF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Lokalna prasa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3E0314" w:rsidRPr="0065392B" w:rsidRDefault="008358AE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ind w:left="139" w:hanging="14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Liczba artykułów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A836C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0314" w:rsidRPr="00C750E9" w:rsidTr="00714CF5">
        <w:trPr>
          <w:trHeight w:val="78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Audycje/programy edukacyjne emitowane w telewizji, radio.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3E0314" w:rsidRPr="0065392B" w:rsidRDefault="008358AE" w:rsidP="008358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E0314" w:rsidRPr="0065392B" w:rsidRDefault="003E0314" w:rsidP="00C81DCF">
            <w:pPr>
              <w:pStyle w:val="Akapitzlist"/>
              <w:ind w:left="-2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audycji emitowanych w lokalnych mediach</w:t>
            </w:r>
          </w:p>
          <w:p w:rsidR="003E0314" w:rsidRPr="0065392B" w:rsidRDefault="003E0314" w:rsidP="00C81DCF">
            <w:pPr>
              <w:pStyle w:val="Akapitzlist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A836C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375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3E0314" w:rsidRPr="0065392B" w:rsidRDefault="003E0314" w:rsidP="00525BA9">
            <w:pPr>
              <w:autoSpaceDE w:val="0"/>
              <w:autoSpaceDN w:val="0"/>
              <w:adjustRightInd w:val="0"/>
              <w:spacing w:line="259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Wydarzenia eventowe</w:t>
            </w:r>
          </w:p>
        </w:tc>
        <w:tc>
          <w:tcPr>
            <w:tcW w:w="1678" w:type="dxa"/>
            <w:vMerge w:val="restart"/>
            <w:shd w:val="clear" w:color="auto" w:fill="D9D9D9" w:themeFill="background1" w:themeFillShade="D9"/>
            <w:vAlign w:val="center"/>
          </w:tcPr>
          <w:p w:rsidR="003E0314" w:rsidRPr="0065392B" w:rsidRDefault="008358AE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38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E0314" w:rsidRPr="0065392B" w:rsidRDefault="003E0314" w:rsidP="007E282E">
            <w:pPr>
              <w:pStyle w:val="Akapitzlist"/>
              <w:ind w:left="-2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zrealizowanych konkursów, przedsięwzięć kulturalno-edukacyjne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A836C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16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314" w:rsidRPr="0065392B" w:rsidRDefault="003E0314" w:rsidP="00525BA9">
            <w:pPr>
              <w:autoSpaceDE w:val="0"/>
              <w:autoSpaceDN w:val="0"/>
              <w:adjustRightInd w:val="0"/>
              <w:spacing w:line="259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314" w:rsidRPr="0065392B" w:rsidRDefault="003E0314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314" w:rsidRPr="0065392B" w:rsidRDefault="003E0314" w:rsidP="007E282E">
            <w:pPr>
              <w:pStyle w:val="Akapitzlist"/>
              <w:ind w:left="-2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wydarzeń, w których LGD wzięło udział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314" w:rsidRPr="0065392B" w:rsidRDefault="003E0314" w:rsidP="001576BE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A836C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35C0D" w:rsidRPr="00C750E9" w:rsidTr="00B01E68">
        <w:trPr>
          <w:trHeight w:val="356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5392B">
              <w:rPr>
                <w:rFonts w:ascii="Arial Narrow" w:hAnsi="Arial Narrow"/>
                <w:sz w:val="20"/>
                <w:szCs w:val="20"/>
              </w:rPr>
              <w:t>Przekazywanie  szczegółowych informacji dotyczących warunków i zasad udzielania pomocy.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 xml:space="preserve">Ogół mieszkańców: 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>Potencjalni beneficjenci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>JST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>NGO,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 xml:space="preserve">Przedsiębiorcy, 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 xml:space="preserve">Rolnicy, 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>Bezrobotni,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>Młodzież</w:t>
            </w:r>
          </w:p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 xml:space="preserve"> tym Grupy defaworyzowane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5C0D" w:rsidRPr="00E85EEF" w:rsidRDefault="00D35C0D" w:rsidP="001576BE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85EEF">
              <w:rPr>
                <w:rFonts w:ascii="Arial Narrow" w:hAnsi="Arial Narrow" w:cs="Arial"/>
                <w:sz w:val="20"/>
                <w:szCs w:val="20"/>
              </w:rPr>
              <w:t>Facebook</w:t>
            </w:r>
          </w:p>
          <w:p w:rsidR="00D35C0D" w:rsidRPr="00E85EEF" w:rsidRDefault="00D35C0D" w:rsidP="001576BE">
            <w:pPr>
              <w:pStyle w:val="Akapitzlist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5C0D" w:rsidRPr="0065392B" w:rsidRDefault="00D35C0D" w:rsidP="001576BE">
            <w:pPr>
              <w:pStyle w:val="Akapitzlist"/>
              <w:ind w:left="35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artykułów internetowych informacyjnych (szt.)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D35C0D" w:rsidRPr="0065392B" w:rsidRDefault="00D35C0D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447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3079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079D5">
              <w:rPr>
                <w:rFonts w:ascii="Arial Narrow" w:hAnsi="Arial Narrow"/>
                <w:bCs/>
                <w:sz w:val="20"/>
                <w:szCs w:val="20"/>
              </w:rPr>
              <w:t xml:space="preserve">Zwiększenie poziomu wiedzy ogólnej i szczegółowej dotyczącej PROW 2014-2020, w tym zapewnienie  informacji dotyczących warunków i trybu przyznawania pomocy, dla potencjalnych beneficjentów w zakresie praktycznej wiedzy i umiejętności o sposobie przygotowania wniosków o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przyznanie pomocy</w:t>
            </w:r>
            <w:r w:rsidRPr="003079D5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D35C0D" w:rsidRPr="00C750E9" w:rsidTr="00B75466">
        <w:trPr>
          <w:trHeight w:val="356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35C0D" w:rsidRPr="00E85EEF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D35C0D" w:rsidRPr="00E85EEF" w:rsidRDefault="008C6B94" w:rsidP="001576BE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hyperlink r:id="rId9" w:history="1">
              <w:r w:rsidR="00D35C0D" w:rsidRPr="00E85EEF">
                <w:rPr>
                  <w:rStyle w:val="Hipercze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www.lgdzs.pl</w:t>
              </w:r>
            </w:hyperlink>
          </w:p>
          <w:p w:rsidR="00D35C0D" w:rsidRPr="00E85EEF" w:rsidRDefault="00D35C0D" w:rsidP="001576BE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6A6A6" w:themeFill="background1" w:themeFillShade="A6"/>
            <w:vAlign w:val="center"/>
          </w:tcPr>
          <w:p w:rsidR="00D35C0D" w:rsidRPr="0065392B" w:rsidRDefault="00D35C0D" w:rsidP="008358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D35C0D" w:rsidRPr="0065392B" w:rsidRDefault="00D35C0D" w:rsidP="001576BE">
            <w:pPr>
              <w:pStyle w:val="Akapitzlist"/>
              <w:ind w:left="35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osób odwiedzających stronę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35C0D" w:rsidRPr="0065392B" w:rsidRDefault="00D35C0D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700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35C0D" w:rsidRPr="00C750E9" w:rsidTr="00B75466">
        <w:trPr>
          <w:trHeight w:val="356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35C0D" w:rsidRPr="0065392B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D35C0D" w:rsidRPr="0065392B" w:rsidRDefault="00D35C0D" w:rsidP="003079D5">
            <w:pPr>
              <w:pStyle w:val="Akapitzlist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sz w:val="20"/>
                <w:szCs w:val="20"/>
              </w:rPr>
              <w:t>www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shd w:val="clear" w:color="auto" w:fill="A6A6A6" w:themeFill="background1" w:themeFillShade="A6"/>
            <w:vAlign w:val="center"/>
          </w:tcPr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D35C0D" w:rsidRPr="0065392B" w:rsidRDefault="00D35C0D" w:rsidP="003079D5">
            <w:pPr>
              <w:pStyle w:val="Akapitzlist"/>
              <w:ind w:left="35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Liczba stron 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 internetowych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na których zamieszono informację 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>(szt.)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35C0D" w:rsidRPr="0065392B" w:rsidRDefault="00D35C0D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5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35C0D" w:rsidRPr="00C750E9" w:rsidTr="00B75466">
        <w:trPr>
          <w:trHeight w:val="356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35C0D" w:rsidRPr="0065392B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D35C0D" w:rsidRPr="0065392B" w:rsidRDefault="00D35C0D" w:rsidP="001576BE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>oradztwo</w:t>
            </w:r>
          </w:p>
          <w:p w:rsidR="00D35C0D" w:rsidRPr="0065392B" w:rsidRDefault="00D35C0D" w:rsidP="001576BE">
            <w:pPr>
              <w:pStyle w:val="Akapitzlist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6A6A6" w:themeFill="background1" w:themeFillShade="A6"/>
            <w:vAlign w:val="center"/>
          </w:tcPr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D35C0D" w:rsidRPr="0065392B" w:rsidRDefault="00D35C0D" w:rsidP="001576BE">
            <w:pPr>
              <w:pStyle w:val="Akapitzlist"/>
              <w:ind w:left="35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podmiotów, którym udzielono doradztwa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35C0D" w:rsidRPr="0065392B" w:rsidRDefault="00D35C0D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10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35C0D" w:rsidRPr="00C750E9" w:rsidTr="00B75466">
        <w:trPr>
          <w:trHeight w:val="356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35C0D" w:rsidRPr="0065392B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D35C0D" w:rsidRPr="0065392B" w:rsidRDefault="00D35C0D" w:rsidP="00D35C0D">
            <w:pPr>
              <w:pStyle w:val="Akapitzlist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>zkolenia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Organów Stowarzyszenia</w:t>
            </w:r>
            <w:r w:rsidR="00192B93">
              <w:rPr>
                <w:rFonts w:ascii="Arial Narrow" w:hAnsi="Arial Narrow" w:cs="Arial"/>
                <w:sz w:val="20"/>
                <w:szCs w:val="20"/>
              </w:rPr>
              <w:t xml:space="preserve"> i Pracowników</w:t>
            </w:r>
          </w:p>
          <w:p w:rsidR="00D35C0D" w:rsidRPr="0065392B" w:rsidRDefault="00D35C0D" w:rsidP="001576BE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shd w:val="clear" w:color="auto" w:fill="A6A6A6" w:themeFill="background1" w:themeFillShade="A6"/>
            <w:vAlign w:val="center"/>
          </w:tcPr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D35C0D" w:rsidRPr="0065392B" w:rsidRDefault="00D35C0D" w:rsidP="001576BE">
            <w:pPr>
              <w:pStyle w:val="Akapitzlist"/>
              <w:ind w:left="35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uczestników szkoleń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35C0D" w:rsidRPr="0065392B" w:rsidRDefault="00192B93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15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E7278C" w:rsidRPr="00C750E9" w:rsidTr="00B75466">
        <w:trPr>
          <w:trHeight w:val="356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:rsidR="00E7278C" w:rsidRPr="0065392B" w:rsidRDefault="00E7278C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7278C" w:rsidRPr="0065392B" w:rsidRDefault="00E7278C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E7278C" w:rsidRDefault="00E7278C" w:rsidP="00D35C0D">
            <w:pPr>
              <w:pStyle w:val="Akapitzlist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A6A6A6" w:themeFill="background1" w:themeFillShade="A6"/>
            <w:vAlign w:val="center"/>
          </w:tcPr>
          <w:p w:rsidR="00E7278C" w:rsidRDefault="00E7278C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E7278C" w:rsidRPr="0065392B" w:rsidRDefault="00E7278C" w:rsidP="001576BE">
            <w:pPr>
              <w:pStyle w:val="Akapitzlist"/>
              <w:ind w:left="35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Liczba osobodni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E7278C" w:rsidRDefault="00E7278C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15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E7278C" w:rsidRPr="0065392B" w:rsidRDefault="00E7278C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35C0D" w:rsidRPr="00C750E9" w:rsidTr="001D7608">
        <w:trPr>
          <w:trHeight w:val="356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35C0D" w:rsidRPr="0065392B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35C0D" w:rsidRPr="0065392B" w:rsidRDefault="00D35C0D" w:rsidP="006539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35C0D" w:rsidRPr="0065392B" w:rsidRDefault="00D35C0D" w:rsidP="00192B93">
            <w:pPr>
              <w:pStyle w:val="Akapitzlist"/>
              <w:ind w:left="35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sz w:val="20"/>
                <w:szCs w:val="20"/>
              </w:rPr>
              <w:t xml:space="preserve">Liczba </w:t>
            </w:r>
            <w:r w:rsidR="00192B93">
              <w:rPr>
                <w:rFonts w:ascii="Arial Narrow" w:hAnsi="Arial Narrow"/>
                <w:sz w:val="20"/>
                <w:szCs w:val="20"/>
              </w:rPr>
              <w:t>zaświadczeń/certyfikatów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35C0D" w:rsidRPr="0065392B" w:rsidRDefault="00192B93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15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35C0D" w:rsidRPr="00C750E9" w:rsidTr="00601768">
        <w:trPr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35C0D" w:rsidRPr="0065392B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D35C0D" w:rsidRPr="0065392B" w:rsidRDefault="00D35C0D" w:rsidP="006539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Spotkania informacyjne</w:t>
            </w:r>
          </w:p>
        </w:tc>
        <w:tc>
          <w:tcPr>
            <w:tcW w:w="1678" w:type="dxa"/>
            <w:vMerge w:val="restart"/>
            <w:shd w:val="clear" w:color="auto" w:fill="A6A6A6" w:themeFill="background1" w:themeFillShade="A6"/>
            <w:vAlign w:val="center"/>
          </w:tcPr>
          <w:p w:rsidR="00D35C0D" w:rsidRPr="0065392B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35C0D" w:rsidRPr="0065392B" w:rsidRDefault="00D35C0D" w:rsidP="00714CF5">
            <w:pPr>
              <w:pStyle w:val="Akapitzlist"/>
              <w:ind w:left="35"/>
              <w:rPr>
                <w:rFonts w:ascii="Arial Narrow" w:hAnsi="Arial Narrow"/>
                <w:sz w:val="20"/>
                <w:szCs w:val="20"/>
              </w:rPr>
            </w:pPr>
            <w:r w:rsidRPr="00D35C0D">
              <w:rPr>
                <w:rFonts w:ascii="Arial Narrow" w:hAnsi="Arial Narrow"/>
                <w:sz w:val="20"/>
                <w:szCs w:val="20"/>
              </w:rPr>
              <w:t xml:space="preserve">Liczba uczestników </w:t>
            </w:r>
            <w:r w:rsidR="00714CF5">
              <w:rPr>
                <w:rFonts w:ascii="Arial Narrow" w:hAnsi="Arial Narrow"/>
                <w:sz w:val="20"/>
                <w:szCs w:val="20"/>
              </w:rPr>
              <w:t>spotkań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35C0D" w:rsidRDefault="00D35C0D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35C0D" w:rsidRPr="00C750E9" w:rsidTr="00B75466">
        <w:trPr>
          <w:trHeight w:val="415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D35C0D" w:rsidRPr="0065392B" w:rsidRDefault="00D35C0D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:rsidR="00D35C0D" w:rsidRPr="0065392B" w:rsidRDefault="00D35C0D" w:rsidP="0065392B">
            <w:pPr>
              <w:pStyle w:val="Akapitzlist"/>
              <w:ind w:left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5C0D" w:rsidRDefault="00D35C0D" w:rsidP="006539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5C0D" w:rsidRDefault="00D35C0D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5C0D" w:rsidRPr="00D35C0D" w:rsidRDefault="00D35C0D" w:rsidP="00D35C0D">
            <w:pPr>
              <w:pStyle w:val="Akapitzlist"/>
              <w:ind w:left="35"/>
              <w:rPr>
                <w:rFonts w:ascii="Arial Narrow" w:hAnsi="Arial Narrow"/>
                <w:sz w:val="20"/>
                <w:szCs w:val="20"/>
              </w:rPr>
            </w:pPr>
            <w:r w:rsidRPr="00D35C0D">
              <w:rPr>
                <w:rFonts w:ascii="Arial Narrow" w:hAnsi="Arial Narrow"/>
                <w:sz w:val="20"/>
                <w:szCs w:val="20"/>
              </w:rPr>
              <w:t>Liczba materiałów informacyjnych i promocyjnych (np. broszury, ulotki, prezentacje</w:t>
            </w:r>
            <w:r w:rsidRPr="00D35C0D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:rsidR="00D35C0D" w:rsidRDefault="00D35C0D" w:rsidP="001576BE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447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D35C0D" w:rsidRPr="0065392B" w:rsidRDefault="00D35C0D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E0314" w:rsidRPr="00C750E9" w:rsidTr="00E85EEF">
        <w:trPr>
          <w:trHeight w:val="444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B01E68" w:rsidRDefault="003E0314" w:rsidP="0065392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01E68">
              <w:rPr>
                <w:rFonts w:ascii="Arial Narrow" w:hAnsi="Arial Narrow"/>
                <w:sz w:val="20"/>
                <w:szCs w:val="20"/>
              </w:rPr>
              <w:t>Informowanie o rezultatach realizacji LSR</w:t>
            </w:r>
          </w:p>
          <w:p w:rsidR="003E0314" w:rsidRPr="00B01E68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E85EEF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E0314" w:rsidRPr="00E85EEF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85EEF">
              <w:rPr>
                <w:rFonts w:ascii="Arial Narrow" w:hAnsi="Arial Narrow"/>
                <w:bCs/>
                <w:sz w:val="20"/>
                <w:szCs w:val="20"/>
              </w:rPr>
              <w:t>Mieszkańcy</w:t>
            </w:r>
          </w:p>
          <w:p w:rsidR="003E0314" w:rsidRPr="00E85EEF" w:rsidRDefault="003E0314" w:rsidP="0065392B">
            <w:pPr>
              <w:rPr>
                <w:rFonts w:ascii="Arial Narrow" w:hAnsi="Arial Narrow"/>
                <w:sz w:val="20"/>
                <w:szCs w:val="20"/>
              </w:rPr>
            </w:pPr>
            <w:r w:rsidRPr="00E85EEF">
              <w:rPr>
                <w:rFonts w:ascii="Arial Narrow" w:hAnsi="Arial Narrow"/>
                <w:sz w:val="20"/>
                <w:szCs w:val="20"/>
              </w:rPr>
              <w:t>Potencjalni Beneficjenci</w:t>
            </w:r>
          </w:p>
          <w:p w:rsidR="003E0314" w:rsidRPr="00E85EEF" w:rsidRDefault="003E0314" w:rsidP="0065392B">
            <w:pPr>
              <w:rPr>
                <w:rFonts w:ascii="Arial Narrow" w:hAnsi="Arial Narrow"/>
                <w:sz w:val="20"/>
                <w:szCs w:val="20"/>
              </w:rPr>
            </w:pPr>
            <w:r w:rsidRPr="00E85EEF">
              <w:rPr>
                <w:rFonts w:ascii="Arial Narrow" w:hAnsi="Arial Narrow"/>
                <w:sz w:val="20"/>
                <w:szCs w:val="20"/>
              </w:rPr>
              <w:t>Beneficjenci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314" w:rsidRPr="00E85EEF" w:rsidRDefault="003E0314" w:rsidP="001576BE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85EEF">
              <w:rPr>
                <w:rFonts w:ascii="Arial Narrow" w:hAnsi="Arial Narrow" w:cs="Arial"/>
                <w:sz w:val="20"/>
                <w:szCs w:val="20"/>
              </w:rPr>
              <w:t>Facebook</w:t>
            </w:r>
          </w:p>
          <w:p w:rsidR="003E0314" w:rsidRPr="00E85EEF" w:rsidRDefault="003E0314" w:rsidP="001576BE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314" w:rsidRPr="0065392B" w:rsidRDefault="00E85EEF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314" w:rsidRPr="0065392B" w:rsidRDefault="003E0314" w:rsidP="00B175C3">
            <w:pPr>
              <w:pStyle w:val="Akapitzlist"/>
              <w:ind w:left="30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liczba informacji na </w:t>
            </w:r>
            <w:proofErr w:type="spellStart"/>
            <w:r w:rsidRPr="0065392B"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65392B">
              <w:rPr>
                <w:rFonts w:ascii="Arial Narrow" w:hAnsi="Arial Narrow"/>
                <w:color w:val="000000"/>
                <w:sz w:val="20"/>
                <w:szCs w:val="20"/>
              </w:rPr>
              <w:t>(szt.).</w:t>
            </w:r>
          </w:p>
          <w:p w:rsidR="003E0314" w:rsidRPr="0065392B" w:rsidRDefault="003E0314" w:rsidP="00B175C3">
            <w:pPr>
              <w:pStyle w:val="Akapitzlis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1</w:t>
            </w:r>
          </w:p>
        </w:tc>
        <w:tc>
          <w:tcPr>
            <w:tcW w:w="447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Informowanie zainteresowanych o wynikach naborów, </w:t>
            </w:r>
          </w:p>
          <w:p w:rsidR="003E0314" w:rsidRPr="0065392B" w:rsidRDefault="003E0314" w:rsidP="00B01E68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Informowanie ogółu społec</w:t>
            </w:r>
            <w:r w:rsidR="00B01E68">
              <w:rPr>
                <w:rFonts w:ascii="Arial Narrow" w:hAnsi="Arial Narrow"/>
                <w:bCs/>
                <w:sz w:val="20"/>
                <w:szCs w:val="20"/>
              </w:rPr>
              <w:t xml:space="preserve">zeństwa o stanie realizacji LSR. 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>Pobudzenie do aplikowania</w:t>
            </w:r>
            <w:r w:rsidR="00B01E68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3E0314" w:rsidRPr="00C750E9" w:rsidTr="00E85EEF">
        <w:trPr>
          <w:trHeight w:val="438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B01E68" w:rsidRDefault="003E0314" w:rsidP="00E2766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AF1DD" w:themeFill="accent3" w:themeFillTint="33"/>
            <w:vAlign w:val="center"/>
          </w:tcPr>
          <w:p w:rsidR="003E0314" w:rsidRPr="00E85EEF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E0314" w:rsidRPr="00E85EEF" w:rsidRDefault="008C6B94" w:rsidP="00B01E68">
            <w:pPr>
              <w:pStyle w:val="Akapitzlist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3E0314" w:rsidRPr="00E85EEF">
                <w:rPr>
                  <w:rStyle w:val="Hipercze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www.lgdzs.pl</w:t>
              </w:r>
            </w:hyperlink>
          </w:p>
        </w:tc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:rsidR="003E0314" w:rsidRPr="0065392B" w:rsidRDefault="003E0314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3E0314" w:rsidRPr="0065392B" w:rsidRDefault="003E0314" w:rsidP="000C3EBE">
            <w:pPr>
              <w:ind w:left="-3939" w:firstLine="3974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liczba informacji</w:t>
            </w:r>
            <w:r w:rsidR="00E85EEF">
              <w:rPr>
                <w:rFonts w:ascii="Arial Narrow" w:hAnsi="Arial Narrow"/>
                <w:bCs/>
                <w:sz w:val="20"/>
                <w:szCs w:val="20"/>
              </w:rPr>
              <w:t xml:space="preserve"> na 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E85EEF">
              <w:rPr>
                <w:rFonts w:ascii="Arial Narrow" w:hAnsi="Arial Narrow"/>
                <w:bCs/>
                <w:sz w:val="20"/>
                <w:szCs w:val="20"/>
              </w:rPr>
              <w:t xml:space="preserve">stronach </w:t>
            </w: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www, </w:t>
            </w:r>
          </w:p>
          <w:p w:rsidR="003E0314" w:rsidRPr="0065392B" w:rsidRDefault="003E0314" w:rsidP="00B175C3">
            <w:pPr>
              <w:pStyle w:val="Akapitzlist"/>
              <w:ind w:left="-3939" w:firstLine="429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20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E0314" w:rsidRPr="00C750E9" w:rsidTr="00E85EEF">
        <w:trPr>
          <w:trHeight w:val="354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B01E68" w:rsidRDefault="003E0314" w:rsidP="00E27661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7E282E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3E0314" w:rsidRPr="0065392B" w:rsidRDefault="003E0314" w:rsidP="00B01E68">
            <w:pPr>
              <w:pStyle w:val="Akapitzlist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 xml:space="preserve">pinie </w:t>
            </w:r>
            <w:r w:rsidR="00B01E68">
              <w:rPr>
                <w:rFonts w:ascii="Arial Narrow" w:hAnsi="Arial Narrow" w:cs="Arial"/>
                <w:sz w:val="20"/>
                <w:szCs w:val="20"/>
              </w:rPr>
              <w:t>społeczeństwa</w:t>
            </w:r>
          </w:p>
        </w:tc>
        <w:tc>
          <w:tcPr>
            <w:tcW w:w="1678" w:type="dxa"/>
            <w:vMerge/>
            <w:shd w:val="clear" w:color="auto" w:fill="D9D9D9" w:themeFill="background1" w:themeFillShade="D9"/>
            <w:vAlign w:val="center"/>
          </w:tcPr>
          <w:p w:rsidR="003E0314" w:rsidRPr="0065392B" w:rsidRDefault="003E0314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0314" w:rsidRPr="0065392B" w:rsidRDefault="003E0314" w:rsidP="00B01E68">
            <w:pPr>
              <w:pStyle w:val="Akapitzlist"/>
              <w:ind w:left="35"/>
              <w:rPr>
                <w:rFonts w:ascii="Arial Narrow" w:hAnsi="Arial Narrow" w:cs="Arial"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sz w:val="20"/>
                <w:szCs w:val="20"/>
              </w:rPr>
              <w:t>liczba opinii uczestników</w:t>
            </w:r>
            <w:r w:rsidR="00B01E6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01E68" w:rsidRPr="0065392B">
              <w:rPr>
                <w:rFonts w:ascii="Arial Narrow" w:hAnsi="Arial Narrow" w:cs="Arial"/>
                <w:sz w:val="20"/>
                <w:szCs w:val="20"/>
              </w:rPr>
              <w:t>(listy, dyplomy, podziękowania)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 xml:space="preserve"> (szt.)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E85EEF" w:rsidRPr="00C750E9" w:rsidTr="00E85EEF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3E0314" w:rsidRPr="00B01E68" w:rsidRDefault="003E0314" w:rsidP="0065392B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  <w:r w:rsidRPr="00B01E68">
              <w:rPr>
                <w:rFonts w:ascii="Arial Narrow" w:hAnsi="Arial Narrow"/>
                <w:bCs/>
                <w:sz w:val="20"/>
                <w:szCs w:val="20"/>
              </w:rPr>
              <w:t>Uzyskanie informacji zwrotnej na temat  realizacji LSR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Beneficjenci</w:t>
            </w:r>
          </w:p>
          <w:p w:rsidR="003E0314" w:rsidRPr="0065392B" w:rsidRDefault="003E0314" w:rsidP="0065392B">
            <w:pPr>
              <w:rPr>
                <w:rFonts w:ascii="Arial Narrow" w:hAnsi="Arial Narrow"/>
                <w:sz w:val="20"/>
                <w:szCs w:val="20"/>
              </w:rPr>
            </w:pPr>
            <w:r w:rsidRPr="0065392B">
              <w:rPr>
                <w:rFonts w:ascii="Arial Narrow" w:hAnsi="Arial Narrow"/>
                <w:sz w:val="20"/>
                <w:szCs w:val="20"/>
              </w:rPr>
              <w:t>Potencjalni Beneficjenci</w:t>
            </w:r>
          </w:p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sz w:val="20"/>
                <w:szCs w:val="20"/>
              </w:rPr>
              <w:t>UMW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3E0314" w:rsidRPr="0065392B" w:rsidRDefault="003E0314" w:rsidP="003079D5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nkieta monitorująca</w:t>
            </w:r>
            <w:r w:rsidR="00F145AF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:rsidR="003E0314" w:rsidRPr="0065392B" w:rsidRDefault="003E0314" w:rsidP="003079D5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3E0314" w:rsidRPr="0065392B" w:rsidRDefault="003E0314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0314" w:rsidRPr="0065392B" w:rsidRDefault="003E0314" w:rsidP="0065392B">
            <w:pPr>
              <w:pStyle w:val="Akapitzlist"/>
              <w:ind w:hanging="685"/>
              <w:rPr>
                <w:rFonts w:ascii="Arial Narrow" w:hAnsi="Arial Narrow" w:cs="Arial"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sz w:val="20"/>
                <w:szCs w:val="20"/>
              </w:rPr>
              <w:t xml:space="preserve">liczba ankiet monitorujących beneficjentów  (szt.).  </w:t>
            </w:r>
          </w:p>
          <w:p w:rsidR="003E0314" w:rsidRPr="0065392B" w:rsidRDefault="003E0314" w:rsidP="0065392B">
            <w:pPr>
              <w:pStyle w:val="Akapitzlist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</w:t>
            </w:r>
          </w:p>
        </w:tc>
        <w:tc>
          <w:tcPr>
            <w:tcW w:w="447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E0314" w:rsidRPr="0065392B" w:rsidRDefault="003E0314" w:rsidP="00137A1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E0314" w:rsidRPr="00C750E9" w:rsidTr="00E85EEF">
        <w:trPr>
          <w:trHeight w:val="345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3E0314" w:rsidRPr="0065392B" w:rsidRDefault="003E0314" w:rsidP="0065392B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3E0314" w:rsidRDefault="003E0314" w:rsidP="003079D5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>aport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>- stan wdrażania ZWL</w:t>
            </w:r>
          </w:p>
        </w:tc>
        <w:tc>
          <w:tcPr>
            <w:tcW w:w="1678" w:type="dxa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E0314" w:rsidRPr="0065392B" w:rsidRDefault="003E0314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3E0314" w:rsidRPr="0065392B" w:rsidRDefault="003E0314" w:rsidP="0065392B">
            <w:pPr>
              <w:pStyle w:val="Akapitzlist"/>
              <w:ind w:hanging="685"/>
              <w:rPr>
                <w:rFonts w:ascii="Arial Narrow" w:hAnsi="Arial Narrow" w:cs="Arial"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sz w:val="20"/>
                <w:szCs w:val="20"/>
              </w:rPr>
              <w:t>liczba raportów –</w:t>
            </w:r>
            <w:r w:rsidR="00390A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>stan wdrażania ZWL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</w:t>
            </w:r>
          </w:p>
        </w:tc>
        <w:tc>
          <w:tcPr>
            <w:tcW w:w="447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E0314" w:rsidRPr="0065392B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458"/>
          <w:jc w:val="center"/>
        </w:trPr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Uzyskanie informacji zwrotnej na temat  jakości usług świadczonych przez LGD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Organy stowarzyszenia</w:t>
            </w:r>
          </w:p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Goście biura</w:t>
            </w:r>
          </w:p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Uczestnicy szkoleń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3079D5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65392B">
              <w:rPr>
                <w:rFonts w:ascii="Arial Narrow" w:hAnsi="Arial Narrow" w:cs="Arial"/>
                <w:sz w:val="20"/>
                <w:szCs w:val="20"/>
              </w:rPr>
              <w:t>cena efektywności doradztwa</w:t>
            </w:r>
          </w:p>
          <w:p w:rsidR="003E0314" w:rsidRPr="0065392B" w:rsidRDefault="003E0314" w:rsidP="003079D5">
            <w:pPr>
              <w:pStyle w:val="Akapitzlist"/>
              <w:ind w:left="3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B01E68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  <w:p w:rsidR="003E0314" w:rsidRPr="0065392B" w:rsidRDefault="003E0314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65392B">
            <w:pPr>
              <w:pStyle w:val="Akapitzlist"/>
              <w:ind w:hanging="685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liczba ankiet oceniających efektywność doradztwa</w:t>
            </w:r>
          </w:p>
          <w:p w:rsidR="003E0314" w:rsidRPr="0065392B" w:rsidRDefault="003E0314" w:rsidP="0065392B">
            <w:pPr>
              <w:pStyle w:val="Akapitzlist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10</w:t>
            </w:r>
          </w:p>
        </w:tc>
        <w:tc>
          <w:tcPr>
            <w:tcW w:w="4479" w:type="dxa"/>
            <w:vMerge w:val="restar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E0314" w:rsidRPr="0065392B" w:rsidRDefault="005B3923" w:rsidP="005B392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Podniesienie jakości usług świadczonych przez LGD.</w:t>
            </w:r>
          </w:p>
        </w:tc>
      </w:tr>
      <w:tr w:rsidR="003E0314" w:rsidRPr="00C750E9" w:rsidTr="00B01E68">
        <w:trPr>
          <w:trHeight w:val="457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3079D5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nkieta  monitorująca  jakość obsługi przez pracowników biura</w:t>
            </w:r>
          </w:p>
          <w:p w:rsidR="003E0314" w:rsidRPr="0065392B" w:rsidRDefault="003E0314" w:rsidP="003079D5">
            <w:pPr>
              <w:pStyle w:val="Akapitzlist"/>
              <w:ind w:left="3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B01E68" w:rsidP="003E03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3E0314">
            <w:pPr>
              <w:pStyle w:val="Akapitzlist"/>
              <w:ind w:hanging="685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liczba ankiet oceniających jakość obsługi biura</w:t>
            </w:r>
          </w:p>
          <w:p w:rsidR="003E0314" w:rsidRPr="0065392B" w:rsidRDefault="003E0314" w:rsidP="0065392B">
            <w:pPr>
              <w:pStyle w:val="Akapitzlist"/>
              <w:ind w:hanging="685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10</w:t>
            </w:r>
          </w:p>
        </w:tc>
        <w:tc>
          <w:tcPr>
            <w:tcW w:w="4479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457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3079D5">
            <w:pPr>
              <w:pStyle w:val="Akapitzlist"/>
              <w:ind w:left="34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Ankieta monitorująca jakość szkoleń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B01E68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65392B">
            <w:pPr>
              <w:pStyle w:val="Akapitzlist"/>
              <w:ind w:hanging="685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liczba ankiet oceniających szkolenia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:rsidR="003E0314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50</w:t>
            </w:r>
          </w:p>
        </w:tc>
        <w:tc>
          <w:tcPr>
            <w:tcW w:w="447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3E0314" w:rsidRPr="0065392B" w:rsidRDefault="003E0314" w:rsidP="00E27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E0314" w:rsidRPr="00C750E9" w:rsidTr="00B01E68">
        <w:trPr>
          <w:trHeight w:val="975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3E0314" w:rsidRPr="0065392B" w:rsidRDefault="003E0314" w:rsidP="0065392B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Zapewnienie odpowiedniej wizualizacji Programu, LGD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Ogół społeczeństwa</w:t>
            </w:r>
          </w:p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Potencjalni beneficjenci</w:t>
            </w:r>
          </w:p>
          <w:p w:rsidR="003E0314" w:rsidRPr="0065392B" w:rsidRDefault="003E0314" w:rsidP="006539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>Beneficjenci</w:t>
            </w:r>
          </w:p>
          <w:p w:rsidR="00B01E68" w:rsidRPr="0065392B" w:rsidRDefault="003E0314" w:rsidP="00B01E68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Instytucje zaangażowane pośrednio i </w:t>
            </w:r>
            <w:r w:rsidR="00B01E68" w:rsidRPr="0065392B">
              <w:rPr>
                <w:rFonts w:ascii="Arial Narrow" w:hAnsi="Arial Narrow"/>
                <w:bCs/>
                <w:sz w:val="20"/>
                <w:szCs w:val="20"/>
              </w:rPr>
              <w:t xml:space="preserve">bezpośrednio we wdrażanie LSR </w:t>
            </w:r>
          </w:p>
          <w:p w:rsidR="003E0314" w:rsidRPr="0065392B" w:rsidRDefault="003E0314" w:rsidP="00B01E68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3E0314" w:rsidRDefault="00390ACD" w:rsidP="00390ACD">
            <w:pPr>
              <w:pStyle w:val="Akapitzlist"/>
              <w:ind w:left="4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3E0314" w:rsidRPr="0065392B">
              <w:rPr>
                <w:rFonts w:ascii="Arial Narrow" w:hAnsi="Arial Narrow" w:cs="Arial"/>
                <w:sz w:val="20"/>
                <w:szCs w:val="20"/>
              </w:rPr>
              <w:t xml:space="preserve">ateriały </w:t>
            </w:r>
            <w:r>
              <w:rPr>
                <w:rFonts w:ascii="Arial Narrow" w:hAnsi="Arial Narrow" w:cs="Arial"/>
                <w:sz w:val="20"/>
                <w:szCs w:val="20"/>
              </w:rPr>
              <w:t>promocyjne.</w:t>
            </w:r>
            <w:r w:rsidR="003E0314" w:rsidRPr="0065392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01E68" w:rsidRPr="0065392B" w:rsidRDefault="00B01E68" w:rsidP="00390ACD">
            <w:pPr>
              <w:pStyle w:val="Akapitzlist"/>
              <w:ind w:left="4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0314" w:rsidRPr="0065392B" w:rsidRDefault="00B01E68" w:rsidP="00307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65392B">
            <w:pPr>
              <w:pStyle w:val="Akapitzlist"/>
              <w:ind w:left="35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5392B">
              <w:rPr>
                <w:rFonts w:ascii="Arial Narrow" w:hAnsi="Arial Narrow" w:cs="Arial"/>
                <w:bCs/>
                <w:sz w:val="20"/>
                <w:szCs w:val="20"/>
              </w:rPr>
              <w:t>liczba nośników znaków UE, PROW., LEADER (szt.)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:rsidR="003E0314" w:rsidRPr="0065392B" w:rsidRDefault="003E0314" w:rsidP="003E0314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</w:t>
            </w:r>
          </w:p>
        </w:tc>
        <w:tc>
          <w:tcPr>
            <w:tcW w:w="44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3E0314" w:rsidRPr="0065392B" w:rsidRDefault="003E0314" w:rsidP="00390AC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5392B">
              <w:rPr>
                <w:rFonts w:ascii="Arial Narrow" w:hAnsi="Arial Narrow"/>
                <w:bCs/>
                <w:sz w:val="20"/>
                <w:szCs w:val="20"/>
              </w:rPr>
              <w:t xml:space="preserve">Zwiększenie rozpoznawalności znaku </w:t>
            </w:r>
            <w:r w:rsidR="00390ACD">
              <w:rPr>
                <w:rFonts w:ascii="Arial Narrow" w:hAnsi="Arial Narrow"/>
                <w:bCs/>
                <w:sz w:val="20"/>
                <w:szCs w:val="20"/>
              </w:rPr>
              <w:t>LGD</w:t>
            </w:r>
            <w:r w:rsidR="008358A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90ACD" w:rsidRPr="00390ACD">
              <w:rPr>
                <w:rFonts w:ascii="Arial Narrow" w:hAnsi="Arial Narrow"/>
                <w:bCs/>
                <w:sz w:val="20"/>
                <w:szCs w:val="20"/>
              </w:rPr>
              <w:t>Zbudowanie i utrzymanie wysokiej rozpoznawalności EFRROW i PROW 2014-2020 na tle innych programów oraz funduszy europejskich.</w:t>
            </w:r>
          </w:p>
        </w:tc>
      </w:tr>
    </w:tbl>
    <w:p w:rsidR="00A836C9" w:rsidRPr="007847C1" w:rsidRDefault="00A836C9" w:rsidP="00A836C9">
      <w:pPr>
        <w:rPr>
          <w:rFonts w:ascii="Arial Narrow" w:hAnsi="Arial Narrow"/>
          <w:b/>
          <w:bCs/>
          <w:sz w:val="18"/>
          <w:szCs w:val="20"/>
        </w:rPr>
      </w:pPr>
      <w:r w:rsidRPr="007847C1">
        <w:rPr>
          <w:rFonts w:ascii="Arial Narrow" w:hAnsi="Arial Narrow"/>
          <w:b/>
          <w:bCs/>
          <w:sz w:val="18"/>
          <w:szCs w:val="20"/>
        </w:rPr>
        <w:t>*</w:t>
      </w:r>
      <w:r w:rsidRPr="00877517">
        <w:rPr>
          <w:rFonts w:ascii="Arial Narrow" w:hAnsi="Arial Narrow"/>
          <w:b/>
          <w:bCs/>
          <w:sz w:val="20"/>
          <w:szCs w:val="20"/>
        </w:rPr>
        <w:t>Legenda: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A836C9" w:rsidRPr="007847C1" w:rsidTr="00E27661">
        <w:trPr>
          <w:trHeight w:val="81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ela-Siatka"/>
              <w:tblW w:w="3681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977"/>
            </w:tblGrid>
            <w:tr w:rsidR="00A836C9" w:rsidRPr="007847C1" w:rsidTr="00E27661"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A836C9" w:rsidRPr="007847C1" w:rsidRDefault="00A836C9" w:rsidP="00E27661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836C9" w:rsidRPr="007847C1" w:rsidRDefault="00A836C9" w:rsidP="00E27661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  <w:r w:rsidRPr="007847C1"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  <w:t>brak działań</w:t>
                  </w:r>
                </w:p>
              </w:tc>
            </w:tr>
            <w:tr w:rsidR="00A836C9" w:rsidRPr="007847C1" w:rsidTr="00B01E68"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A836C9" w:rsidRPr="007847C1" w:rsidRDefault="00A836C9" w:rsidP="00E27661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836C9" w:rsidRPr="007847C1" w:rsidRDefault="00A836C9" w:rsidP="00E27661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  <w:r w:rsidRPr="007847C1"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  <w:t>działania o natężeniu umiarkowanym</w:t>
                  </w:r>
                </w:p>
              </w:tc>
            </w:tr>
            <w:tr w:rsidR="00A836C9" w:rsidRPr="007847C1" w:rsidTr="00B01E68"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A6A6A6" w:themeFill="background1" w:themeFillShade="A6"/>
                </w:tcPr>
                <w:p w:rsidR="00A836C9" w:rsidRPr="007847C1" w:rsidRDefault="00A836C9" w:rsidP="00E27661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836C9" w:rsidRPr="007847C1" w:rsidRDefault="00A836C9" w:rsidP="00E27661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  <w:r w:rsidRPr="007847C1"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  <w:t>działania intensywne</w:t>
                  </w:r>
                </w:p>
              </w:tc>
            </w:tr>
          </w:tbl>
          <w:p w:rsidR="00A836C9" w:rsidRPr="007847C1" w:rsidRDefault="00A836C9" w:rsidP="00E2766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</w:tr>
      <w:tr w:rsidR="00A836C9" w:rsidRPr="00FC7B60" w:rsidTr="00E27661">
        <w:trPr>
          <w:trHeight w:val="80"/>
        </w:trPr>
        <w:tc>
          <w:tcPr>
            <w:tcW w:w="3652" w:type="dxa"/>
            <w:tcBorders>
              <w:top w:val="nil"/>
            </w:tcBorders>
          </w:tcPr>
          <w:p w:rsidR="00A836C9" w:rsidRPr="00FC7B60" w:rsidRDefault="00A836C9" w:rsidP="00E276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750284" w:rsidRDefault="008C6B94"/>
    <w:sectPr w:rsidR="00750284" w:rsidSect="005B3923">
      <w:headerReference w:type="default" r:id="rId11"/>
      <w:pgSz w:w="23814" w:h="16839" w:orient="landscape" w:code="8"/>
      <w:pgMar w:top="581" w:right="720" w:bottom="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B3" w:rsidRDefault="009B75B3" w:rsidP="005B3923">
      <w:r>
        <w:separator/>
      </w:r>
    </w:p>
  </w:endnote>
  <w:endnote w:type="continuationSeparator" w:id="0">
    <w:p w:rsidR="009B75B3" w:rsidRDefault="009B75B3" w:rsidP="005B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B3" w:rsidRDefault="009B75B3" w:rsidP="005B3923">
      <w:r>
        <w:separator/>
      </w:r>
    </w:p>
  </w:footnote>
  <w:footnote w:type="continuationSeparator" w:id="0">
    <w:p w:rsidR="009B75B3" w:rsidRDefault="009B75B3" w:rsidP="005B3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23" w:rsidRPr="005B3923" w:rsidRDefault="005B3923">
    <w:pPr>
      <w:pStyle w:val="Nagwek"/>
      <w:rPr>
        <w:rFonts w:ascii="Arial Narrow" w:hAnsi="Arial Narrow"/>
        <w:b/>
        <w:sz w:val="22"/>
      </w:rPr>
    </w:pPr>
    <w:r w:rsidRPr="005B3923">
      <w:rPr>
        <w:rFonts w:ascii="Arial Narrow" w:hAnsi="Arial Narrow"/>
        <w:b/>
        <w:sz w:val="22"/>
      </w:rPr>
      <w:t>Załącznik nr</w:t>
    </w:r>
    <w:r>
      <w:rPr>
        <w:rFonts w:ascii="Arial Narrow" w:hAnsi="Arial Narrow"/>
        <w:b/>
        <w:sz w:val="22"/>
      </w:rPr>
      <w:t xml:space="preserve"> </w:t>
    </w:r>
    <w:r w:rsidRPr="005B3923">
      <w:rPr>
        <w:rFonts w:ascii="Arial Narrow" w:hAnsi="Arial Narrow"/>
        <w:b/>
        <w:sz w:val="22"/>
      </w:rPr>
      <w:t xml:space="preserve"> 5 do L</w:t>
    </w:r>
    <w:r>
      <w:rPr>
        <w:rFonts w:ascii="Arial Narrow" w:hAnsi="Arial Narrow"/>
        <w:b/>
        <w:sz w:val="22"/>
      </w:rPr>
      <w:t xml:space="preserve">okalnej </w:t>
    </w:r>
    <w:r w:rsidRPr="005B3923">
      <w:rPr>
        <w:rFonts w:ascii="Arial Narrow" w:hAnsi="Arial Narrow"/>
        <w:b/>
        <w:sz w:val="22"/>
      </w:rPr>
      <w:t>S</w:t>
    </w:r>
    <w:r>
      <w:rPr>
        <w:rFonts w:ascii="Arial Narrow" w:hAnsi="Arial Narrow"/>
        <w:b/>
        <w:sz w:val="22"/>
      </w:rPr>
      <w:t xml:space="preserve">trategii </w:t>
    </w:r>
    <w:r w:rsidRPr="005B3923">
      <w:rPr>
        <w:rFonts w:ascii="Arial Narrow" w:hAnsi="Arial Narrow"/>
        <w:b/>
        <w:sz w:val="22"/>
      </w:rPr>
      <w:t>R</w:t>
    </w:r>
    <w:r>
      <w:rPr>
        <w:rFonts w:ascii="Arial Narrow" w:hAnsi="Arial Narrow"/>
        <w:b/>
        <w:sz w:val="22"/>
      </w:rPr>
      <w:t xml:space="preserve">ozwoju </w:t>
    </w:r>
    <w:r w:rsidRPr="005B3923">
      <w:rPr>
        <w:rFonts w:ascii="Arial Narrow" w:hAnsi="Arial Narrow"/>
        <w:b/>
        <w:sz w:val="22"/>
      </w:rPr>
      <w:t xml:space="preserve"> LGD Zielone Światło -Plan </w:t>
    </w:r>
    <w:r w:rsidR="00DF639B">
      <w:rPr>
        <w:rFonts w:ascii="Arial Narrow" w:hAnsi="Arial Narrow"/>
        <w:b/>
        <w:sz w:val="22"/>
      </w:rPr>
      <w:t>Komunikacji</w:t>
    </w:r>
  </w:p>
  <w:p w:rsidR="005B3923" w:rsidRPr="005B3923" w:rsidRDefault="005B3923">
    <w:pPr>
      <w:pStyle w:val="Nagwek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C1C"/>
    <w:multiLevelType w:val="hybridMultilevel"/>
    <w:tmpl w:val="0E60F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57890"/>
    <w:multiLevelType w:val="hybridMultilevel"/>
    <w:tmpl w:val="5928B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F1B9C"/>
    <w:multiLevelType w:val="hybridMultilevel"/>
    <w:tmpl w:val="954E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D4515"/>
    <w:multiLevelType w:val="hybridMultilevel"/>
    <w:tmpl w:val="5928B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11AF3"/>
    <w:multiLevelType w:val="hybridMultilevel"/>
    <w:tmpl w:val="9BD8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716F2"/>
    <w:multiLevelType w:val="hybridMultilevel"/>
    <w:tmpl w:val="661CD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A2338"/>
    <w:multiLevelType w:val="hybridMultilevel"/>
    <w:tmpl w:val="9BD8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05D78"/>
    <w:multiLevelType w:val="hybridMultilevel"/>
    <w:tmpl w:val="69BE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9040C"/>
    <w:multiLevelType w:val="hybridMultilevel"/>
    <w:tmpl w:val="69BE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37D16"/>
    <w:multiLevelType w:val="hybridMultilevel"/>
    <w:tmpl w:val="69BE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808B6"/>
    <w:multiLevelType w:val="hybridMultilevel"/>
    <w:tmpl w:val="B79A2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17604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84897"/>
    <w:multiLevelType w:val="hybridMultilevel"/>
    <w:tmpl w:val="661CD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652DF"/>
    <w:multiLevelType w:val="hybridMultilevel"/>
    <w:tmpl w:val="D98C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10C09"/>
    <w:multiLevelType w:val="hybridMultilevel"/>
    <w:tmpl w:val="7624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612B4"/>
    <w:multiLevelType w:val="hybridMultilevel"/>
    <w:tmpl w:val="7624C5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56F0694"/>
    <w:multiLevelType w:val="hybridMultilevel"/>
    <w:tmpl w:val="A21A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14A06"/>
    <w:multiLevelType w:val="hybridMultilevel"/>
    <w:tmpl w:val="0BDE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26542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247B9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D674E"/>
    <w:multiLevelType w:val="hybridMultilevel"/>
    <w:tmpl w:val="9BD8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03697"/>
    <w:multiLevelType w:val="hybridMultilevel"/>
    <w:tmpl w:val="F3B04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65717"/>
    <w:multiLevelType w:val="hybridMultilevel"/>
    <w:tmpl w:val="CE4CF16A"/>
    <w:lvl w:ilvl="0" w:tplc="DB2E2C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E3D47"/>
    <w:multiLevelType w:val="hybridMultilevel"/>
    <w:tmpl w:val="69BE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1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21"/>
  </w:num>
  <w:num w:numId="13">
    <w:abstractNumId w:val="0"/>
  </w:num>
  <w:num w:numId="14">
    <w:abstractNumId w:val="19"/>
  </w:num>
  <w:num w:numId="15">
    <w:abstractNumId w:val="10"/>
  </w:num>
  <w:num w:numId="16">
    <w:abstractNumId w:val="5"/>
  </w:num>
  <w:num w:numId="17">
    <w:abstractNumId w:val="12"/>
  </w:num>
  <w:num w:numId="18">
    <w:abstractNumId w:val="15"/>
  </w:num>
  <w:num w:numId="19">
    <w:abstractNumId w:val="14"/>
  </w:num>
  <w:num w:numId="20">
    <w:abstractNumId w:val="18"/>
  </w:num>
  <w:num w:numId="21">
    <w:abstractNumId w:val="6"/>
  </w:num>
  <w:num w:numId="22">
    <w:abstractNumId w:val="20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C9"/>
    <w:rsid w:val="000C3EBE"/>
    <w:rsid w:val="001576BE"/>
    <w:rsid w:val="00192B93"/>
    <w:rsid w:val="00265AD7"/>
    <w:rsid w:val="002718A1"/>
    <w:rsid w:val="002A2629"/>
    <w:rsid w:val="003079D5"/>
    <w:rsid w:val="003648D1"/>
    <w:rsid w:val="00375973"/>
    <w:rsid w:val="00390ACD"/>
    <w:rsid w:val="003E0314"/>
    <w:rsid w:val="00424956"/>
    <w:rsid w:val="00465611"/>
    <w:rsid w:val="005946F0"/>
    <w:rsid w:val="005B3923"/>
    <w:rsid w:val="005F209D"/>
    <w:rsid w:val="005F53A6"/>
    <w:rsid w:val="0065392B"/>
    <w:rsid w:val="00714CF5"/>
    <w:rsid w:val="007E282E"/>
    <w:rsid w:val="008358AE"/>
    <w:rsid w:val="008C6B94"/>
    <w:rsid w:val="00952CFA"/>
    <w:rsid w:val="009B01CA"/>
    <w:rsid w:val="009B75B3"/>
    <w:rsid w:val="009E6F91"/>
    <w:rsid w:val="00A57E15"/>
    <w:rsid w:val="00A71B06"/>
    <w:rsid w:val="00A836C9"/>
    <w:rsid w:val="00B01E68"/>
    <w:rsid w:val="00B175C3"/>
    <w:rsid w:val="00C81DCF"/>
    <w:rsid w:val="00D0223F"/>
    <w:rsid w:val="00D35C0D"/>
    <w:rsid w:val="00DF639B"/>
    <w:rsid w:val="00E7278C"/>
    <w:rsid w:val="00E85EEF"/>
    <w:rsid w:val="00F145AF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3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836C9"/>
    <w:pPr>
      <w:ind w:left="720"/>
      <w:contextualSpacing/>
    </w:pPr>
  </w:style>
  <w:style w:type="character" w:styleId="Hipercze">
    <w:name w:val="Hyperlink"/>
    <w:uiPriority w:val="99"/>
    <w:rsid w:val="00A836C9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8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3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9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3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9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3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836C9"/>
    <w:pPr>
      <w:ind w:left="720"/>
      <w:contextualSpacing/>
    </w:pPr>
  </w:style>
  <w:style w:type="character" w:styleId="Hipercze">
    <w:name w:val="Hyperlink"/>
    <w:uiPriority w:val="99"/>
    <w:rsid w:val="00A836C9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8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3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9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3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9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gdz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gd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E267-7549-41FF-AAEE-B46381AD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LSR LGD Zielone Światło -Plan Działania </vt:lpstr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LSR LGD Zielone Światło -Plan Działania</dc:title>
  <dc:creator>LGDZS</dc:creator>
  <cp:lastModifiedBy>LGDZS</cp:lastModifiedBy>
  <cp:revision>2</cp:revision>
  <cp:lastPrinted>2016-06-21T10:34:00Z</cp:lastPrinted>
  <dcterms:created xsi:type="dcterms:W3CDTF">2016-06-22T11:19:00Z</dcterms:created>
  <dcterms:modified xsi:type="dcterms:W3CDTF">2016-06-22T11:19:00Z</dcterms:modified>
</cp:coreProperties>
</file>